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  <w:t xml:space="preserve">Ezeket a zsinagógában mondta, amikor Kapernaumban tanított.  </w:t>
      </w:r>
      <w:r>
        <w:rPr>
          <w:i w:val="false"/>
          <w:iCs w:val="false"/>
        </w:rPr>
        <w:t xml:space="preserve">(Jn 6,59)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Jézus munkálkodása közben többször tanított a zsinagógákban is. Tanítási területe persze nem korlátozódott csak erre a helyre, de ezt sem kerülte el. Példája arról beszél, hogy minden helyen és helyzetben lehet Vele foglalkozni és lehet tanulni Tőle. Ez a pontos helymeghatározás azt fejezi ki, hogy ebben az időben a támadások még nem voltak olyan hevesek, hogy kerülnie kellet volna a zsinagógákat. Itt a zsidó férfiak voltak túlsúlyban és a törvény tanulására és imádkozásra gyűltek össze. Ugyanakkor az is igaz, hogy ez a tömeg azonnal reagált a törvénytelenségre is, többségi határozattal azonnal </w:t>
      </w:r>
      <w:r>
        <w:rPr>
          <w:i w:val="false"/>
          <w:iCs w:val="false"/>
        </w:rPr>
        <w:t xml:space="preserve">végre is hajtották az ítéletet is.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Jézus ma is tanít, mindenhol és mindenkor!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LibreOffice/4.4.3.2$Windows_x86 LibreOffice_project/88805f81e9fe61362df02b9941de8e38a9b5fd16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2015-06-29T21:36:46Z</dcterms:created>
  <dc:creator>Gyula Vadon</dc:creator>
  <dc:language>hu-HU</dc:language>
  <cp:lastModifiedBy>Gyula Vadon</cp:lastModifiedBy>
  <dcterms:modified xsi:type="dcterms:W3CDTF">2015-06-29T21:37:21Z</dcterms:modified>
  <cp:revision>1</cp:revision>
</cp:coreProperties>
</file>